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Name 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Developing Relationships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Friends and Parents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Friends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Fill in the boxes to finish each of these sentences: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760"/>
        <w:tblGridChange w:id="0">
          <w:tblGrid>
            <w:gridCol w:w="3600"/>
            <w:gridCol w:w="5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My best friend can be counted on to . .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333333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I feel comfortable around my friends because 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2.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I’d like to tell my best friend 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3.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My strongest point as a friend is 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4.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I could be a better friend if.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5.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Adult friends are 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6.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80" w:lineRule="auto"/>
              <w:contextualSpacing w:val="0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When I need to talk to someone, I . .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7. </w:t>
            </w:r>
          </w:p>
        </w:tc>
      </w:tr>
    </w:tbl>
    <w:p w:rsidR="00000000" w:rsidDel="00000000" w:rsidP="00000000" w:rsidRDefault="00000000" w:rsidRPr="00000000">
      <w:pPr>
        <w:spacing w:line="3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 four things you think of when you hear the word…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Mom</w:t>
        <w:tab/>
        <w:tab/>
        <w:tab/>
        <w:tab/>
        <w:t xml:space="preserve">Dad</w:t>
        <w:tab/>
        <w:tab/>
        <w:tab/>
        <w:tab/>
        <w:t xml:space="preserve">Parenting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 two ways you can improve your relationship with your parents/guardians?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How can learning about relationships with your parents and friends help you become better at relationships? </w:t>
      </w:r>
    </w:p>
    <w:sectPr>
      <w:pgSz w:h="15840" w:w="12240"/>
      <w:pgMar w:bottom="144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